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B6" w:rsidRPr="0022549F" w:rsidRDefault="007E6845" w:rsidP="002254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42BB6" w:rsidRPr="0022549F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spellStart"/>
      <w:r w:rsidR="00942BB6" w:rsidRPr="0022549F">
        <w:rPr>
          <w:rFonts w:ascii="Times New Roman" w:hAnsi="Times New Roman" w:cs="Times New Roman"/>
          <w:b/>
          <w:sz w:val="28"/>
          <w:szCs w:val="28"/>
        </w:rPr>
        <w:t>МухаметкуловаЗимфи</w:t>
      </w:r>
      <w:bookmarkStart w:id="0" w:name="_GoBack"/>
      <w:bookmarkEnd w:id="0"/>
      <w:r w:rsidR="00942BB6" w:rsidRPr="0022549F">
        <w:rPr>
          <w:rFonts w:ascii="Times New Roman" w:hAnsi="Times New Roman" w:cs="Times New Roman"/>
          <w:b/>
          <w:sz w:val="28"/>
          <w:szCs w:val="28"/>
        </w:rPr>
        <w:t>раРизовна</w:t>
      </w:r>
      <w:proofErr w:type="spellEnd"/>
      <w:r w:rsidR="00942BB6" w:rsidRPr="0022549F">
        <w:rPr>
          <w:rFonts w:ascii="Times New Roman" w:hAnsi="Times New Roman" w:cs="Times New Roman"/>
          <w:b/>
          <w:sz w:val="28"/>
          <w:szCs w:val="28"/>
        </w:rPr>
        <w:t xml:space="preserve"> инструктор по физическому воспитанию, детский сад «</w:t>
      </w:r>
      <w:proofErr w:type="spellStart"/>
      <w:r w:rsidR="00942BB6" w:rsidRPr="0022549F">
        <w:rPr>
          <w:rFonts w:ascii="Times New Roman" w:hAnsi="Times New Roman" w:cs="Times New Roman"/>
          <w:b/>
          <w:sz w:val="28"/>
          <w:szCs w:val="28"/>
        </w:rPr>
        <w:t>Толпар</w:t>
      </w:r>
      <w:proofErr w:type="spellEnd"/>
      <w:r w:rsidR="00942BB6" w:rsidRPr="0022549F">
        <w:rPr>
          <w:rFonts w:ascii="Times New Roman" w:hAnsi="Times New Roman" w:cs="Times New Roman"/>
          <w:b/>
          <w:sz w:val="28"/>
          <w:szCs w:val="28"/>
        </w:rPr>
        <w:t>», г. Баймак.</w:t>
      </w:r>
    </w:p>
    <w:p w:rsidR="00DC2D00" w:rsidRPr="0022549F" w:rsidRDefault="00942BB6" w:rsidP="0022549F">
      <w:pPr>
        <w:rPr>
          <w:rFonts w:ascii="Times New Roman" w:hAnsi="Times New Roman" w:cs="Times New Roman"/>
          <w:b/>
          <w:sz w:val="28"/>
          <w:szCs w:val="28"/>
        </w:rPr>
      </w:pPr>
      <w:r w:rsidRPr="0022549F">
        <w:rPr>
          <w:rFonts w:ascii="Times New Roman" w:hAnsi="Times New Roman" w:cs="Times New Roman"/>
          <w:b/>
          <w:sz w:val="28"/>
          <w:szCs w:val="28"/>
        </w:rPr>
        <w:t xml:space="preserve">Тема моего выступления </w:t>
      </w:r>
      <w:r w:rsidR="00DC2D00" w:rsidRPr="0022549F">
        <w:rPr>
          <w:rFonts w:ascii="Times New Roman" w:hAnsi="Times New Roman" w:cs="Times New Roman"/>
          <w:b/>
          <w:sz w:val="28"/>
          <w:szCs w:val="28"/>
        </w:rPr>
        <w:t>«В </w:t>
      </w:r>
      <w:proofErr w:type="spellStart"/>
      <w:r w:rsidR="00DC2D00" w:rsidRPr="0022549F">
        <w:rPr>
          <w:rFonts w:ascii="Times New Roman" w:hAnsi="Times New Roman" w:cs="Times New Roman"/>
          <w:b/>
          <w:sz w:val="28"/>
          <w:szCs w:val="28"/>
        </w:rPr>
        <w:t>ылак</w:t>
      </w:r>
      <w:proofErr w:type="spellEnd"/>
      <w:r w:rsidR="00DC2D00" w:rsidRPr="0022549F">
        <w:rPr>
          <w:rFonts w:ascii="Times New Roman" w:hAnsi="Times New Roman" w:cs="Times New Roman"/>
          <w:b/>
          <w:sz w:val="28"/>
          <w:szCs w:val="28"/>
        </w:rPr>
        <w:t xml:space="preserve"> играют настоящие батыры»</w:t>
      </w:r>
    </w:p>
    <w:p w:rsidR="00DC2D00" w:rsidRPr="0022549F" w:rsidRDefault="00DC2D00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22549F">
        <w:rPr>
          <w:rFonts w:ascii="Times New Roman" w:hAnsi="Times New Roman" w:cs="Times New Roman"/>
          <w:sz w:val="28"/>
          <w:szCs w:val="28"/>
        </w:rPr>
        <w:br/>
        <w:t>Развивать физические качества и укреплять здоровье детей.</w:t>
      </w:r>
      <w:r w:rsidRPr="0022549F">
        <w:rPr>
          <w:rFonts w:ascii="Times New Roman" w:hAnsi="Times New Roman" w:cs="Times New Roman"/>
          <w:sz w:val="28"/>
          <w:szCs w:val="28"/>
        </w:rPr>
        <w:br/>
        <w:t>Задачи:</w:t>
      </w:r>
      <w:r w:rsidRPr="0022549F">
        <w:rPr>
          <w:rFonts w:ascii="Times New Roman" w:hAnsi="Times New Roman" w:cs="Times New Roman"/>
          <w:sz w:val="28"/>
          <w:szCs w:val="28"/>
        </w:rPr>
        <w:br/>
        <w:t>1. Формировать основы здорового образа жизни у дошкольников посредством башкирских народных традиций;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2. Формировать устойчивый интерес к спортивной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этно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- игре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3. Развивать силу мышц, поддерживающих правильную осанку, с использованием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– мячей; </w:t>
      </w:r>
      <w:r w:rsidRPr="0022549F">
        <w:rPr>
          <w:rFonts w:ascii="Times New Roman" w:hAnsi="Times New Roman" w:cs="Times New Roman"/>
          <w:sz w:val="28"/>
          <w:szCs w:val="28"/>
        </w:rPr>
        <w:br/>
        <w:t>4. Воспитывать положительные морально-волевые качества, чувство патриотизма.</w:t>
      </w:r>
    </w:p>
    <w:p w:rsidR="00DC2D00" w:rsidRPr="0022549F" w:rsidRDefault="00DC2D00">
      <w:pPr>
        <w:rPr>
          <w:rFonts w:ascii="Times New Roman" w:hAnsi="Times New Roman" w:cs="Times New Roman"/>
          <w:sz w:val="28"/>
          <w:szCs w:val="28"/>
        </w:rPr>
      </w:pPr>
    </w:p>
    <w:p w:rsidR="00DC2D00" w:rsidRPr="0022549F" w:rsidRDefault="00DC2D00" w:rsidP="00DC2D00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t xml:space="preserve">Наши дети хорошо должны знать традиции национальной культуры. Они сохранились и дошли до наших дней из глубокой старины, передавались из поколения в поколение. Традиционное содержание многих народных игр до сих пор удовлетворяет интересы детей, отвечает на их жизненные запросы. Игра в дошкольном детстве является ведущей деятельностью, и через игру ребенок познает всю народную педагогику: фольклор, народные традиции. Разносторонне изучив башкирские народные традиции по воспитанию физически здоровых и богатых детей, назрела необходимость приобщить детей дошкольного возраста  к этнической спортивной игре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. Спортивная игра не возникает самопроизвольно. Это результат социального опыта народа. </w:t>
      </w:r>
    </w:p>
    <w:p w:rsidR="00DC2D00" w:rsidRPr="0022549F" w:rsidRDefault="00DC2D00" w:rsidP="00DC2D00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t xml:space="preserve">    В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Баймакском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районе идет возрождение древней национальной игры кочевников Средней Азии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». В наши дни она стала видом спорта, требующим ловкости, отваги и силы.    Это </w:t>
      </w:r>
      <w:proofErr w:type="gramStart"/>
      <w:r w:rsidRPr="0022549F">
        <w:rPr>
          <w:rFonts w:ascii="Times New Roman" w:hAnsi="Times New Roman" w:cs="Times New Roman"/>
          <w:sz w:val="28"/>
          <w:szCs w:val="28"/>
        </w:rPr>
        <w:t>конно-спортивное</w:t>
      </w:r>
      <w:proofErr w:type="gramEnd"/>
      <w:r w:rsidRPr="0022549F">
        <w:rPr>
          <w:rFonts w:ascii="Times New Roman" w:hAnsi="Times New Roman" w:cs="Times New Roman"/>
          <w:sz w:val="28"/>
          <w:szCs w:val="28"/>
        </w:rPr>
        <w:t xml:space="preserve"> состязание, также известное как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козлодрание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». Завладеть тушей козла и доставить её к финишу. Другими словами, забить гол. Вместо ворот большой чан. Здесь, как и в хоккее, три периода по 20 минут. Есть нападающие и защитники: одни атакуют, другие стараются не допустить соперника к своим владениям. </w:t>
      </w:r>
    </w:p>
    <w:p w:rsidR="00942BB6" w:rsidRPr="0022549F" w:rsidRDefault="00942BB6" w:rsidP="00DC2D00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t xml:space="preserve">Картинка ЫЛАК </w:t>
      </w:r>
    </w:p>
    <w:p w:rsidR="00942BB6" w:rsidRPr="0022549F" w:rsidRDefault="00942BB6" w:rsidP="00DC2D00">
      <w:pPr>
        <w:rPr>
          <w:rFonts w:ascii="Times New Roman" w:hAnsi="Times New Roman" w:cs="Times New Roman"/>
          <w:sz w:val="28"/>
          <w:szCs w:val="28"/>
        </w:rPr>
      </w:pPr>
    </w:p>
    <w:p w:rsidR="00942BB6" w:rsidRPr="0022549F" w:rsidRDefault="00942BB6" w:rsidP="00942BB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А как же в условиях детского сада вызвать неподдельный интерес и желание у детей к физкультурно-оздоровительным мероприятиям для формирования у них сноровки, быстроты реакции, внимательности, расчетливости, уверенности в движениях, умения действовать сообща в коллективе, 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используя вековые традиции башкирского народа по верховой езде? Какие элементы народных игр – состязаний по конному спорту, приемы, подходы и средства можно внедрить в образовательный процесс детского сада в современных условиях?</w:t>
      </w:r>
    </w:p>
    <w:p w:rsidR="00942BB6" w:rsidRPr="0022549F" w:rsidRDefault="00942BB6" w:rsidP="00942BB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Упражнения на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фитболах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соответствует верховой езде на лошади.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Эффект от упражнений сидя на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фитболах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по своему физиологическому воздействию схож с верховой ездой. 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За счет вибрации при выполнении упражнений и амортизационной функции мяча улучшаются обмен веществ, кровообращение и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микродинамика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в межпозвонковых дисках и внутренних органах. Упражнения на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фитболах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тренируют вестибулярный аппарат, развивают координацию движений и функцию равновесия, оказывают стимулирующее влияние на обмен веществ организма, активизируют моторно-висцеральные рефлексы. 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1. Познакомить детей с увлекательной игрой в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, необходимым для игры инвентарем; </w:t>
      </w:r>
      <w:r w:rsidRPr="0022549F">
        <w:rPr>
          <w:rFonts w:ascii="Times New Roman" w:hAnsi="Times New Roman" w:cs="Times New Roman"/>
          <w:sz w:val="28"/>
          <w:szCs w:val="28"/>
        </w:rPr>
        <w:br/>
        <w:t>2. Виртуальные экскурсии на ипподром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Акбузат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», «Скачки лошадей»;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3. Виртуальное обучение игры в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. Просмотр видеофрагмента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Баймакском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районе»;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4. Виртуальное знакомство с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баймакскими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 спортсменами – конниками;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5. Познакомить детей с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ылаком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- подушкой, казаном, простейшими действиями с ними;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6. Подвижные игры с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фитболами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: «Пастух и лошади»,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Толпар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», «Жеребята», «Лошади на скачках»,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Бэйге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Кызбастырыу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», «Атка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кэрэк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дуга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аткакэрэкдага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», «Кара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тэкэ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»;</w:t>
      </w:r>
      <w:r w:rsidRPr="0022549F">
        <w:rPr>
          <w:rFonts w:ascii="Times New Roman" w:hAnsi="Times New Roman" w:cs="Times New Roman"/>
          <w:sz w:val="28"/>
          <w:szCs w:val="28"/>
        </w:rPr>
        <w:br/>
        <w:t>7. Экскурсия на ипподром «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Акьял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с.Куянтау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8. Формировать представления об элементах техники игры в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9. Учить прыгая на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нести в руке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 xml:space="preserve"> и закидывать в казан, передавать ее пасуя другому игроку;</w:t>
      </w:r>
      <w:r w:rsidRPr="0022549F">
        <w:rPr>
          <w:rFonts w:ascii="Times New Roman" w:hAnsi="Times New Roman" w:cs="Times New Roman"/>
          <w:sz w:val="28"/>
          <w:szCs w:val="28"/>
        </w:rPr>
        <w:br/>
        <w:t xml:space="preserve">10. Закладывать предпосылки последующих совместных действий с игроками в игре </w:t>
      </w:r>
      <w:proofErr w:type="spellStart"/>
      <w:r w:rsidRPr="0022549F">
        <w:rPr>
          <w:rFonts w:ascii="Times New Roman" w:hAnsi="Times New Roman" w:cs="Times New Roman"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sz w:val="28"/>
          <w:szCs w:val="28"/>
        </w:rPr>
        <w:t>.</w:t>
      </w:r>
      <w:r w:rsidRPr="0022549F">
        <w:rPr>
          <w:rFonts w:ascii="Times New Roman" w:hAnsi="Times New Roman" w:cs="Times New Roman"/>
          <w:sz w:val="28"/>
          <w:szCs w:val="28"/>
        </w:rPr>
        <w:br/>
      </w:r>
    </w:p>
    <w:p w:rsidR="00942BB6" w:rsidRPr="0022549F" w:rsidRDefault="00942BB6" w:rsidP="00942BB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Упростив для детей дошкольного возраста спортивную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этно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- игру 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внедрили в физкультурно-образовательную деятельность.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     Вместо казана приспособили большой таз украсив его орнаментом, вместо козленка – подушка с узором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кускар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>. Командам сшили цветные накидки с цифрой впереди и башкирским орнаментом сзади – каждой команде свой цвет и тюбетейки на голову.</w:t>
      </w:r>
    </w:p>
    <w:p w:rsidR="00942BB6" w:rsidRPr="0022549F" w:rsidRDefault="00942BB6" w:rsidP="00942BB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Правила игры в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этно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Команды вначале приветствуют друг друга рукопожатием, затем построение. Выбирается вратарь, защитники и нападающие. По свистку, капитаны команд скачут на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фитболах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и поднимают с пола «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» - подушку, как только они поднимут начинается игра. </w:t>
      </w:r>
      <w:proofErr w:type="gram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Игроки</w:t>
      </w:r>
      <w:proofErr w:type="gram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пасуя друг другу  скачут к казану, пытаясь забить гол, т.е. закинуть в казан. Как только «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ылак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» окажется в казане, свисток, команды строятся.                       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  <w:t>Объявляется счет игры.                                                                                                                  В игре три раунда по 3 минуты. В конце игры какая команда выиграла – поднимается флаг этой команды.</w:t>
      </w:r>
    </w:p>
    <w:p w:rsidR="00942BB6" w:rsidRPr="0022549F" w:rsidRDefault="00942BB6" w:rsidP="00942BB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>Техника и тактика игры.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Комбинация из передвижений, т.е. владение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фитболом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- сложная задача для детей, трудная для начинающих игроков, поэтому в старшем возрасте детского сада обучение владению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фитболом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и «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Ылаком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>- козленком» - длительный, системный процесс.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  <w:t>Дети выполняют различные комбинации и игровые системы.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Главным оружием башкирского воина долгое время был лук. 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Именно башкирские всадники в последний раз в мировой истории массово применили лук во время Отечественной войны 1812 года и заграничных походов русской армии 1813-1814 годов. 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     В эпоху Наполеоновских войн, где башкирские конные полки участвовали особенно массово, они произвели сильное впечатление как на врагов, так и товарищей по оружию, заслужив славу «северных амуров». Башкирские конники разработали собственную, весьма эффективную тактику боя. Вот что писал о ней один из современников: «В сражении башкир передвигает колчан со спины на грудь, берет две стрелы в зубы, а другие две кладет на лук и пускает мгновенно одну за другой; при нападении крепко нагибается к лошади и с пронзительным криком смело кидается на врага и, пустивши 4 стрелы, колет пикою».  </w:t>
      </w:r>
      <w:r w:rsidRPr="0022549F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 Для точного пуска стрелы, особенно со скачущей лошади, обучение стрельбе нужно вести с 4-5 лет и постоянно поддерживать навык практикой, что возможно, только если лук является частью традиционного образа жизни.</w:t>
      </w:r>
    </w:p>
    <w:p w:rsidR="00942BB6" w:rsidRPr="0022549F" w:rsidRDefault="00942BB6" w:rsidP="00942BB6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  Мы решили возродить стрельбу из лука  и обучать этому делу старших дошкольников.</w:t>
      </w:r>
    </w:p>
    <w:p w:rsidR="00942BB6" w:rsidRPr="0022549F" w:rsidRDefault="00942BB6" w:rsidP="00DC2D00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Спортивные </w:t>
      </w:r>
      <w:proofErr w:type="spellStart"/>
      <w:r w:rsidRPr="0022549F">
        <w:rPr>
          <w:rFonts w:ascii="Times New Roman" w:hAnsi="Times New Roman" w:cs="Times New Roman"/>
          <w:bCs/>
          <w:iCs/>
          <w:sz w:val="28"/>
          <w:szCs w:val="28"/>
        </w:rPr>
        <w:t>этно</w:t>
      </w:r>
      <w:proofErr w:type="spellEnd"/>
      <w:r w:rsidRPr="0022549F">
        <w:rPr>
          <w:rFonts w:ascii="Times New Roman" w:hAnsi="Times New Roman" w:cs="Times New Roman"/>
          <w:bCs/>
          <w:iCs/>
          <w:sz w:val="28"/>
          <w:szCs w:val="28"/>
        </w:rPr>
        <w:t xml:space="preserve"> – игры, которые мы используем в нашем детском саду в комплексе с другими воспитательными средствами представляют собой основу начального этапа формирования гармонически духовно богатой, развитой личности, знающие свои корни, сочетающей в себе духовное богатство, моральную чистоту и физическое совершенство.</w:t>
      </w:r>
    </w:p>
    <w:p w:rsidR="00DC2D00" w:rsidRPr="0022549F" w:rsidRDefault="00DC2D00" w:rsidP="00DC2D00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DC2D00" w:rsidRPr="0022549F" w:rsidRDefault="00DC2D00" w:rsidP="00DC2D00">
      <w:pPr>
        <w:rPr>
          <w:rFonts w:ascii="Times New Roman" w:hAnsi="Times New Roman" w:cs="Times New Roman"/>
          <w:sz w:val="28"/>
          <w:szCs w:val="28"/>
        </w:rPr>
      </w:pPr>
      <w:r w:rsidRPr="0022549F">
        <w:rPr>
          <w:rFonts w:ascii="Times New Roman" w:hAnsi="Times New Roman" w:cs="Times New Roman"/>
          <w:sz w:val="28"/>
          <w:szCs w:val="28"/>
        </w:rPr>
        <w:br/>
      </w:r>
    </w:p>
    <w:sectPr w:rsidR="00DC2D00" w:rsidRPr="0022549F" w:rsidSect="00A41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7C7"/>
    <w:rsid w:val="0022549F"/>
    <w:rsid w:val="003D5150"/>
    <w:rsid w:val="007E6845"/>
    <w:rsid w:val="00942BB6"/>
    <w:rsid w:val="00A4107B"/>
    <w:rsid w:val="00DC2D00"/>
    <w:rsid w:val="00F76116"/>
    <w:rsid w:val="00FF4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МАДОУ Толпар</cp:lastModifiedBy>
  <cp:revision>3</cp:revision>
  <cp:lastPrinted>2024-10-23T19:28:00Z</cp:lastPrinted>
  <dcterms:created xsi:type="dcterms:W3CDTF">2024-10-23T17:22:00Z</dcterms:created>
  <dcterms:modified xsi:type="dcterms:W3CDTF">2024-11-13T12:00:00Z</dcterms:modified>
</cp:coreProperties>
</file>